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368" w:rsidRDefault="00846368" w:rsidP="008463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МАТЕРИАЛЬНО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ТЕХНИЧЕСКОЕ ОБЕСПЕЧЕНИЕ ПРИ</w:t>
      </w:r>
    </w:p>
    <w:p w:rsidR="00846368" w:rsidRDefault="00846368" w:rsidP="00846368">
      <w:pPr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ПРОВЕДЕНИИ МЕРОПРИЯТИЙ</w:t>
      </w:r>
    </w:p>
    <w:p w:rsidR="002C191C" w:rsidRPr="004E45CF" w:rsidRDefault="00106EC9" w:rsidP="00106E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45CF">
        <w:rPr>
          <w:rFonts w:ascii="Times New Roman" w:hAnsi="Times New Roman" w:cs="Times New Roman"/>
          <w:b/>
          <w:bCs/>
          <w:sz w:val="28"/>
          <w:szCs w:val="28"/>
        </w:rPr>
        <w:t>МБУК г.о. Самара «ДК пос. Зубчаниновка»</w:t>
      </w:r>
    </w:p>
    <w:p w:rsidR="00106EC9" w:rsidRPr="004E45CF" w:rsidRDefault="00106EC9" w:rsidP="00106EC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E45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г. Самара, ул. Магистральная, д. 133,</w:t>
      </w:r>
    </w:p>
    <w:p w:rsidR="00106EC9" w:rsidRDefault="00106EC9" w:rsidP="00106EC9">
      <w:pPr>
        <w:jc w:val="center"/>
        <w:rPr>
          <w:b/>
          <w:sz w:val="24"/>
          <w:szCs w:val="24"/>
        </w:rPr>
      </w:pPr>
      <w:r w:rsidRPr="004E45CF">
        <w:rPr>
          <w:b/>
          <w:sz w:val="24"/>
          <w:szCs w:val="24"/>
        </w:rPr>
        <w:t>Технические характеристики сценической площадки</w:t>
      </w:r>
    </w:p>
    <w:p w:rsidR="004E45CF" w:rsidRPr="004E45CF" w:rsidRDefault="004E45CF" w:rsidP="00106EC9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Ind w:w="-714" w:type="dxa"/>
        <w:tblLook w:val="04A0"/>
      </w:tblPr>
      <w:tblGrid>
        <w:gridCol w:w="5464"/>
        <w:gridCol w:w="4595"/>
      </w:tblGrid>
      <w:tr w:rsidR="00106EC9" w:rsidRPr="004E45CF" w:rsidTr="00B33C6A">
        <w:trPr>
          <w:trHeight w:val="289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Планшет сцены</w:t>
            </w:r>
          </w:p>
        </w:tc>
        <w:tc>
          <w:tcPr>
            <w:tcW w:w="4595" w:type="dxa"/>
          </w:tcPr>
          <w:p w:rsidR="00106EC9" w:rsidRPr="004E45CF" w:rsidRDefault="00653F54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5</w:t>
            </w:r>
            <w:r w:rsidR="00106EC9" w:rsidRPr="004E45CF">
              <w:rPr>
                <w:sz w:val="24"/>
                <w:szCs w:val="24"/>
              </w:rPr>
              <w:t xml:space="preserve"> м (глубина) </w:t>
            </w:r>
            <w:proofErr w:type="spellStart"/>
            <w:r w:rsidR="00106EC9" w:rsidRPr="004E45CF">
              <w:rPr>
                <w:sz w:val="24"/>
                <w:szCs w:val="24"/>
              </w:rPr>
              <w:t>х</w:t>
            </w:r>
            <w:proofErr w:type="spellEnd"/>
            <w:r w:rsidR="00106EC9" w:rsidRPr="004E45CF">
              <w:rPr>
                <w:sz w:val="24"/>
                <w:szCs w:val="24"/>
              </w:rPr>
              <w:t xml:space="preserve"> 8.</w:t>
            </w:r>
            <w:r w:rsidRPr="004E45CF">
              <w:rPr>
                <w:sz w:val="24"/>
                <w:szCs w:val="24"/>
              </w:rPr>
              <w:t>3</w:t>
            </w:r>
            <w:r w:rsidR="00106EC9" w:rsidRPr="004E45CF">
              <w:rPr>
                <w:sz w:val="24"/>
                <w:szCs w:val="24"/>
              </w:rPr>
              <w:t xml:space="preserve"> м (ширина)</w:t>
            </w:r>
          </w:p>
        </w:tc>
      </w:tr>
      <w:tr w:rsidR="00106EC9" w:rsidRPr="004E45CF" w:rsidTr="00B33C6A">
        <w:trPr>
          <w:trHeight w:val="304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Авансцена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отсутствует</w:t>
            </w:r>
          </w:p>
        </w:tc>
      </w:tr>
      <w:tr w:rsidR="00106EC9" w:rsidRPr="004E45CF" w:rsidTr="00B33C6A">
        <w:trPr>
          <w:trHeight w:val="578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Закулисное пространство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отсутствует</w:t>
            </w:r>
          </w:p>
        </w:tc>
      </w:tr>
      <w:tr w:rsidR="00106EC9" w:rsidRPr="004E45CF" w:rsidTr="00B33C6A">
        <w:trPr>
          <w:trHeight w:val="304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Цвет планшета 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Дуб натуральный</w:t>
            </w:r>
          </w:p>
        </w:tc>
      </w:tr>
      <w:tr w:rsidR="00106EC9" w:rsidRPr="004E45CF" w:rsidTr="004E45CF">
        <w:trPr>
          <w:trHeight w:val="591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Наличие </w:t>
            </w:r>
            <w:proofErr w:type="spellStart"/>
            <w:r w:rsidRPr="004E45CF">
              <w:rPr>
                <w:sz w:val="24"/>
                <w:szCs w:val="24"/>
              </w:rPr>
              <w:t>подъёмноопускных</w:t>
            </w:r>
            <w:proofErr w:type="spellEnd"/>
            <w:r w:rsidRPr="004E45CF">
              <w:rPr>
                <w:sz w:val="24"/>
                <w:szCs w:val="24"/>
              </w:rPr>
              <w:t xml:space="preserve"> колосников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отсутствуют </w:t>
            </w:r>
          </w:p>
        </w:tc>
      </w:tr>
      <w:tr w:rsidR="00106EC9" w:rsidRPr="004E45CF" w:rsidTr="00B33C6A">
        <w:trPr>
          <w:trHeight w:val="593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Авансцена </w:t>
            </w:r>
            <w:proofErr w:type="spellStart"/>
            <w:r w:rsidRPr="004E45CF">
              <w:rPr>
                <w:sz w:val="24"/>
                <w:szCs w:val="24"/>
              </w:rPr>
              <w:t>подъёмноопускных</w:t>
            </w:r>
            <w:proofErr w:type="spellEnd"/>
            <w:r w:rsidRPr="004E45CF">
              <w:rPr>
                <w:sz w:val="24"/>
                <w:szCs w:val="24"/>
              </w:rPr>
              <w:t xml:space="preserve"> колосников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0 шт.</w:t>
            </w:r>
          </w:p>
        </w:tc>
      </w:tr>
      <w:tr w:rsidR="00106EC9" w:rsidRPr="004E45CF" w:rsidTr="00B33C6A">
        <w:trPr>
          <w:trHeight w:val="289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Высота до колосников 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нет</w:t>
            </w:r>
          </w:p>
        </w:tc>
      </w:tr>
      <w:tr w:rsidR="00106EC9" w:rsidRPr="004E45CF" w:rsidTr="004E45CF">
        <w:trPr>
          <w:trHeight w:val="687"/>
        </w:trPr>
        <w:tc>
          <w:tcPr>
            <w:tcW w:w="5464" w:type="dxa"/>
          </w:tcPr>
          <w:p w:rsidR="00106EC9" w:rsidRPr="004E45CF" w:rsidRDefault="00106EC9" w:rsidP="004E45CF">
            <w:pPr>
              <w:jc w:val="center"/>
              <w:rPr>
                <w:sz w:val="24"/>
                <w:szCs w:val="24"/>
              </w:rPr>
            </w:pPr>
            <w:proofErr w:type="spellStart"/>
            <w:r w:rsidRPr="004E45CF">
              <w:rPr>
                <w:sz w:val="24"/>
                <w:szCs w:val="24"/>
              </w:rPr>
              <w:t>Антрактно</w:t>
            </w:r>
            <w:proofErr w:type="spellEnd"/>
            <w:r w:rsidRPr="004E45CF">
              <w:rPr>
                <w:sz w:val="24"/>
                <w:szCs w:val="24"/>
              </w:rPr>
              <w:t xml:space="preserve"> </w:t>
            </w:r>
            <w:r w:rsidR="004E45CF">
              <w:rPr>
                <w:sz w:val="24"/>
                <w:szCs w:val="24"/>
              </w:rPr>
              <w:t>–</w:t>
            </w:r>
            <w:r w:rsidRPr="004E45CF">
              <w:rPr>
                <w:sz w:val="24"/>
                <w:szCs w:val="24"/>
              </w:rPr>
              <w:t xml:space="preserve"> </w:t>
            </w:r>
            <w:proofErr w:type="spellStart"/>
            <w:r w:rsidRPr="004E45CF">
              <w:rPr>
                <w:sz w:val="24"/>
                <w:szCs w:val="24"/>
              </w:rPr>
              <w:t>раздвижнойзанавес</w:t>
            </w:r>
            <w:proofErr w:type="spellEnd"/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Есть. Автоматическое закрытие.</w:t>
            </w:r>
          </w:p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</w:p>
        </w:tc>
      </w:tr>
      <w:tr w:rsidR="00106EC9" w:rsidRPr="004E45CF" w:rsidTr="00B33C6A">
        <w:trPr>
          <w:trHeight w:val="593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Одежда сцены 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Салатово-зеленый</w:t>
            </w:r>
            <w:r w:rsidR="001E6332" w:rsidRPr="004E45CF">
              <w:rPr>
                <w:sz w:val="24"/>
                <w:szCs w:val="24"/>
              </w:rPr>
              <w:t xml:space="preserve"> цвет занавеса и арлекин (1 план кулис)</w:t>
            </w:r>
            <w:r w:rsidRPr="004E45CF">
              <w:rPr>
                <w:sz w:val="24"/>
                <w:szCs w:val="24"/>
              </w:rPr>
              <w:t xml:space="preserve"> , задник белый </w:t>
            </w:r>
          </w:p>
          <w:p w:rsidR="00106EC9" w:rsidRPr="004E45CF" w:rsidRDefault="001E6332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(</w:t>
            </w:r>
            <w:r w:rsidR="00106EC9" w:rsidRPr="004E45CF">
              <w:rPr>
                <w:sz w:val="24"/>
                <w:szCs w:val="24"/>
              </w:rPr>
              <w:t xml:space="preserve">1 задник, </w:t>
            </w:r>
            <w:r w:rsidRPr="004E45CF">
              <w:rPr>
                <w:sz w:val="24"/>
                <w:szCs w:val="24"/>
              </w:rPr>
              <w:t xml:space="preserve">без </w:t>
            </w:r>
            <w:r w:rsidR="00106EC9" w:rsidRPr="004E45CF">
              <w:rPr>
                <w:sz w:val="24"/>
                <w:szCs w:val="24"/>
              </w:rPr>
              <w:t>механическ</w:t>
            </w:r>
            <w:r w:rsidRPr="004E45CF">
              <w:rPr>
                <w:sz w:val="24"/>
                <w:szCs w:val="24"/>
              </w:rPr>
              <w:t>ого</w:t>
            </w:r>
            <w:r w:rsidR="00106EC9" w:rsidRPr="004E45CF">
              <w:rPr>
                <w:sz w:val="24"/>
                <w:szCs w:val="24"/>
              </w:rPr>
              <w:t xml:space="preserve"> подъем</w:t>
            </w:r>
            <w:r w:rsidRPr="004E45CF">
              <w:rPr>
                <w:sz w:val="24"/>
                <w:szCs w:val="24"/>
              </w:rPr>
              <w:t>а)</w:t>
            </w:r>
          </w:p>
        </w:tc>
      </w:tr>
      <w:tr w:rsidR="00106EC9" w:rsidRPr="004E45CF" w:rsidTr="00B33C6A">
        <w:trPr>
          <w:trHeight w:val="593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Экран</w:t>
            </w:r>
          </w:p>
        </w:tc>
        <w:tc>
          <w:tcPr>
            <w:tcW w:w="4595" w:type="dxa"/>
          </w:tcPr>
          <w:p w:rsidR="00106EC9" w:rsidRPr="004E45CF" w:rsidRDefault="001E6332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Мобильный </w:t>
            </w:r>
            <w:r w:rsidR="003554F8" w:rsidRPr="004E45CF">
              <w:rPr>
                <w:sz w:val="24"/>
                <w:szCs w:val="24"/>
              </w:rPr>
              <w:t>проекторный</w:t>
            </w:r>
            <w:r w:rsidRPr="004E45CF">
              <w:rPr>
                <w:sz w:val="24"/>
                <w:szCs w:val="24"/>
              </w:rPr>
              <w:t xml:space="preserve"> экран</w:t>
            </w:r>
          </w:p>
          <w:p w:rsidR="00106EC9" w:rsidRPr="004E45CF" w:rsidRDefault="001E6332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2</w:t>
            </w:r>
            <w:r w:rsidR="00106EC9" w:rsidRPr="004E45CF">
              <w:rPr>
                <w:sz w:val="24"/>
                <w:szCs w:val="24"/>
              </w:rPr>
              <w:t xml:space="preserve">.0 м (высота) </w:t>
            </w:r>
            <w:proofErr w:type="spellStart"/>
            <w:r w:rsidR="00106EC9" w:rsidRPr="004E45CF">
              <w:rPr>
                <w:sz w:val="24"/>
                <w:szCs w:val="24"/>
              </w:rPr>
              <w:t>х</w:t>
            </w:r>
            <w:proofErr w:type="spellEnd"/>
            <w:r w:rsidR="00106EC9" w:rsidRPr="004E45CF">
              <w:rPr>
                <w:sz w:val="24"/>
                <w:szCs w:val="24"/>
              </w:rPr>
              <w:t xml:space="preserve"> </w:t>
            </w:r>
            <w:r w:rsidR="00653F54" w:rsidRPr="004E45CF">
              <w:rPr>
                <w:sz w:val="24"/>
                <w:szCs w:val="24"/>
              </w:rPr>
              <w:t>1,8</w:t>
            </w:r>
            <w:r w:rsidR="00106EC9" w:rsidRPr="004E45CF">
              <w:rPr>
                <w:sz w:val="24"/>
                <w:szCs w:val="24"/>
              </w:rPr>
              <w:t xml:space="preserve"> м (ширина)</w:t>
            </w:r>
          </w:p>
        </w:tc>
      </w:tr>
      <w:tr w:rsidR="00106EC9" w:rsidRPr="004E45CF" w:rsidTr="00B33C6A">
        <w:trPr>
          <w:trHeight w:val="289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Сход со сцены в зал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2 шт. справа и слева по </w:t>
            </w:r>
            <w:r w:rsidR="001E6332" w:rsidRPr="004E45CF">
              <w:rPr>
                <w:sz w:val="24"/>
                <w:szCs w:val="24"/>
              </w:rPr>
              <w:t>7</w:t>
            </w:r>
            <w:r w:rsidRPr="004E45CF">
              <w:rPr>
                <w:sz w:val="24"/>
                <w:szCs w:val="24"/>
              </w:rPr>
              <w:t xml:space="preserve"> ступен</w:t>
            </w:r>
            <w:r w:rsidR="001E6332" w:rsidRPr="004E45CF">
              <w:rPr>
                <w:sz w:val="24"/>
                <w:szCs w:val="24"/>
              </w:rPr>
              <w:t>ек</w:t>
            </w:r>
          </w:p>
        </w:tc>
      </w:tr>
      <w:tr w:rsidR="00106EC9" w:rsidRPr="004E45CF" w:rsidTr="00B33C6A">
        <w:trPr>
          <w:trHeight w:val="289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Вход на сцену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2 шт.</w:t>
            </w:r>
          </w:p>
        </w:tc>
      </w:tr>
      <w:tr w:rsidR="00106EC9" w:rsidRPr="004E45CF" w:rsidTr="00B33C6A">
        <w:trPr>
          <w:trHeight w:val="289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Вход в зрительный зал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2 шт. из фойе</w:t>
            </w:r>
          </w:p>
        </w:tc>
      </w:tr>
      <w:tr w:rsidR="00106EC9" w:rsidRPr="004E45CF" w:rsidTr="00B33C6A">
        <w:trPr>
          <w:trHeight w:val="383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Запасные выходы из зала на улицу</w:t>
            </w:r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2 шт.</w:t>
            </w:r>
            <w:r w:rsidR="003554F8" w:rsidRPr="004E45CF">
              <w:rPr>
                <w:sz w:val="24"/>
                <w:szCs w:val="24"/>
              </w:rPr>
              <w:t xml:space="preserve"> и один запасной выход за сценой</w:t>
            </w:r>
          </w:p>
        </w:tc>
      </w:tr>
      <w:tr w:rsidR="00106EC9" w:rsidRPr="004E45CF" w:rsidTr="00B33C6A">
        <w:trPr>
          <w:trHeight w:val="289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Гримерные комнаты</w:t>
            </w:r>
          </w:p>
        </w:tc>
        <w:tc>
          <w:tcPr>
            <w:tcW w:w="4595" w:type="dxa"/>
          </w:tcPr>
          <w:p w:rsidR="00106EC9" w:rsidRPr="004E45CF" w:rsidRDefault="003554F8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2</w:t>
            </w:r>
            <w:r w:rsidR="00106EC9" w:rsidRPr="004E45CF">
              <w:rPr>
                <w:sz w:val="24"/>
                <w:szCs w:val="24"/>
              </w:rPr>
              <w:t xml:space="preserve"> шт.( небольши</w:t>
            </w:r>
            <w:r w:rsidRPr="004E45CF">
              <w:rPr>
                <w:sz w:val="24"/>
                <w:szCs w:val="24"/>
              </w:rPr>
              <w:t>е справа и слева</w:t>
            </w:r>
            <w:r w:rsidR="00106EC9" w:rsidRPr="004E45CF">
              <w:rPr>
                <w:sz w:val="24"/>
                <w:szCs w:val="24"/>
              </w:rPr>
              <w:t>)</w:t>
            </w:r>
          </w:p>
          <w:p w:rsidR="003554F8" w:rsidRPr="004E45CF" w:rsidRDefault="003554F8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Справа: 2,04м х3,84 м</w:t>
            </w:r>
          </w:p>
          <w:p w:rsidR="003554F8" w:rsidRPr="004E45CF" w:rsidRDefault="003554F8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 xml:space="preserve">Слева: 2,07 м </w:t>
            </w:r>
            <w:proofErr w:type="spellStart"/>
            <w:r w:rsidRPr="004E45CF">
              <w:rPr>
                <w:sz w:val="24"/>
                <w:szCs w:val="24"/>
              </w:rPr>
              <w:t>х</w:t>
            </w:r>
            <w:proofErr w:type="spellEnd"/>
            <w:r w:rsidRPr="004E45CF">
              <w:rPr>
                <w:sz w:val="24"/>
                <w:szCs w:val="24"/>
              </w:rPr>
              <w:t xml:space="preserve"> 3,90 м</w:t>
            </w:r>
          </w:p>
          <w:p w:rsidR="003554F8" w:rsidRPr="004E45CF" w:rsidRDefault="003554F8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lastRenderedPageBreak/>
              <w:t>Гримерные соединены между собой пространством</w:t>
            </w:r>
            <w:r w:rsidR="006F7278" w:rsidRPr="004E45CF">
              <w:rPr>
                <w:sz w:val="24"/>
                <w:szCs w:val="24"/>
              </w:rPr>
              <w:t xml:space="preserve"> (коридором)</w:t>
            </w:r>
            <w:r w:rsidRPr="004E45CF">
              <w:rPr>
                <w:sz w:val="24"/>
                <w:szCs w:val="24"/>
              </w:rPr>
              <w:t xml:space="preserve"> 1.48 м х6,17 м</w:t>
            </w:r>
          </w:p>
        </w:tc>
      </w:tr>
      <w:tr w:rsidR="00106EC9" w:rsidRPr="004E45CF" w:rsidTr="00B33C6A">
        <w:trPr>
          <w:trHeight w:val="289"/>
        </w:trPr>
        <w:tc>
          <w:tcPr>
            <w:tcW w:w="5464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lastRenderedPageBreak/>
              <w:t xml:space="preserve">Место для звукооператора и </w:t>
            </w:r>
            <w:proofErr w:type="spellStart"/>
            <w:r w:rsidRPr="004E45CF">
              <w:rPr>
                <w:sz w:val="24"/>
                <w:szCs w:val="24"/>
              </w:rPr>
              <w:t>светооператора</w:t>
            </w:r>
            <w:proofErr w:type="spellEnd"/>
          </w:p>
        </w:tc>
        <w:tc>
          <w:tcPr>
            <w:tcW w:w="4595" w:type="dxa"/>
          </w:tcPr>
          <w:p w:rsidR="00106EC9" w:rsidRPr="004E45CF" w:rsidRDefault="00106EC9" w:rsidP="00B277B3">
            <w:pPr>
              <w:jc w:val="center"/>
              <w:rPr>
                <w:sz w:val="24"/>
                <w:szCs w:val="24"/>
              </w:rPr>
            </w:pPr>
            <w:r w:rsidRPr="004E45CF">
              <w:rPr>
                <w:sz w:val="24"/>
                <w:szCs w:val="24"/>
              </w:rPr>
              <w:t>Предпоследние ряды зала</w:t>
            </w:r>
          </w:p>
        </w:tc>
      </w:tr>
    </w:tbl>
    <w:p w:rsidR="00106EC9" w:rsidRDefault="00106EC9"/>
    <w:p w:rsidR="007C1E31" w:rsidRDefault="007C1E31"/>
    <w:p w:rsidR="00653F54" w:rsidRPr="004E45CF" w:rsidRDefault="00653F54" w:rsidP="004E45CF">
      <w:pPr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5CF">
        <w:rPr>
          <w:rFonts w:ascii="Times New Roman" w:hAnsi="Times New Roman" w:cs="Times New Roman"/>
          <w:b/>
          <w:sz w:val="28"/>
          <w:szCs w:val="28"/>
        </w:rPr>
        <w:t>Световое оборудование</w:t>
      </w:r>
    </w:p>
    <w:p w:rsidR="00653F54" w:rsidRPr="004E45CF" w:rsidRDefault="00653F54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proofErr w:type="spellStart"/>
      <w:r w:rsidRPr="004E45CF">
        <w:rPr>
          <w:rFonts w:ascii="Calibri" w:eastAsia="Calibri" w:hAnsi="Calibri" w:cs="Calibri"/>
          <w:sz w:val="28"/>
          <w:szCs w:val="28"/>
        </w:rPr>
        <w:t>Par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56 прожектор -19 шт.  </w:t>
      </w:r>
    </w:p>
    <w:p w:rsidR="00653F54" w:rsidRPr="004E45CF" w:rsidRDefault="00653F54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</w:p>
    <w:p w:rsidR="00653F54" w:rsidRPr="004E45CF" w:rsidRDefault="00653F54" w:rsidP="004E45CF">
      <w:pPr>
        <w:ind w:left="-709"/>
        <w:jc w:val="center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Times New Roman" w:hAnsi="Times New Roman" w:cs="Times New Roman"/>
          <w:b/>
          <w:sz w:val="28"/>
          <w:szCs w:val="28"/>
        </w:rPr>
        <w:t>Видео оборудование зала</w:t>
      </w:r>
    </w:p>
    <w:p w:rsidR="00653F54" w:rsidRPr="004E45CF" w:rsidRDefault="00653F54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t xml:space="preserve">Проектор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epson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h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312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b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>. 2008 г.</w:t>
      </w:r>
    </w:p>
    <w:p w:rsidR="00653F54" w:rsidRPr="004E45CF" w:rsidRDefault="00653F54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t>Экран 1,8 м. (ширина) 2 м. (высота)  2008 г.</w:t>
      </w:r>
    </w:p>
    <w:p w:rsidR="00653F54" w:rsidRPr="004E45CF" w:rsidRDefault="00653F54" w:rsidP="004E45CF">
      <w:pPr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5CF">
        <w:rPr>
          <w:rFonts w:ascii="Times New Roman" w:hAnsi="Times New Roman" w:cs="Times New Roman"/>
          <w:b/>
          <w:sz w:val="28"/>
          <w:szCs w:val="28"/>
        </w:rPr>
        <w:t>Звуковое оборудование театрально-концертного зала:</w:t>
      </w:r>
    </w:p>
    <w:tbl>
      <w:tblPr>
        <w:tblW w:w="0" w:type="auto"/>
        <w:tblInd w:w="-431" w:type="dxa"/>
        <w:tblCellMar>
          <w:left w:w="10" w:type="dxa"/>
          <w:right w:w="10" w:type="dxa"/>
        </w:tblCellMar>
        <w:tblLook w:val="0000"/>
      </w:tblPr>
      <w:tblGrid>
        <w:gridCol w:w="6663"/>
        <w:gridCol w:w="2977"/>
      </w:tblGrid>
      <w:tr w:rsidR="00653F54" w:rsidRPr="004E45CF" w:rsidTr="004E45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n-US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Das Audio Action-18A </w:t>
            </w:r>
            <w:proofErr w:type="spellStart"/>
            <w:r w:rsidRPr="004E45CF">
              <w:rPr>
                <w:rFonts w:ascii="Calibri" w:eastAsia="Calibri" w:hAnsi="Calibri" w:cs="Calibri"/>
                <w:sz w:val="28"/>
                <w:szCs w:val="28"/>
              </w:rPr>
              <w:t>сабвуферактивный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tabs>
                <w:tab w:val="center" w:pos="1945"/>
              </w:tabs>
              <w:spacing w:after="0" w:line="240" w:lineRule="auto"/>
              <w:ind w:left="-709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2 шт.</w:t>
            </w:r>
            <w:r w:rsidRPr="004E45CF">
              <w:rPr>
                <w:rFonts w:ascii="Calibri" w:eastAsia="Calibri" w:hAnsi="Calibri" w:cs="Calibri"/>
                <w:sz w:val="28"/>
                <w:szCs w:val="28"/>
              </w:rPr>
              <w:tab/>
              <w:t>2013 г.</w:t>
            </w:r>
          </w:p>
        </w:tc>
      </w:tr>
      <w:tr w:rsidR="00653F54" w:rsidRPr="004E45CF" w:rsidTr="004E45CF">
        <w:trPr>
          <w:trHeight w:val="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n-US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DAS Audio Action 15A </w:t>
            </w:r>
            <w:proofErr w:type="spellStart"/>
            <w:r w:rsidRPr="004E45CF">
              <w:rPr>
                <w:rFonts w:ascii="Calibri" w:eastAsia="Calibri" w:hAnsi="Calibri" w:cs="Calibri"/>
                <w:sz w:val="28"/>
                <w:szCs w:val="28"/>
              </w:rPr>
              <w:t>АктивнаяАС</w:t>
            </w:r>
            <w:proofErr w:type="spellEnd"/>
            <w:r w:rsidRPr="004E45CF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, 500 </w:t>
            </w:r>
            <w:r w:rsidRPr="004E45CF">
              <w:rPr>
                <w:rFonts w:ascii="Calibri" w:eastAsia="Calibri" w:hAnsi="Calibri" w:cs="Calibri"/>
                <w:sz w:val="28"/>
                <w:szCs w:val="28"/>
              </w:rPr>
              <w:t>Вт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ind w:left="-709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2 шт.                        2013 г.</w:t>
            </w:r>
          </w:p>
        </w:tc>
      </w:tr>
      <w:tr w:rsidR="00653F54" w:rsidRPr="004E45CF" w:rsidTr="004E45CF">
        <w:trPr>
          <w:trHeight w:val="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 xml:space="preserve">DAS </w:t>
            </w:r>
            <w:proofErr w:type="spellStart"/>
            <w:r w:rsidRPr="004E45CF">
              <w:rPr>
                <w:rFonts w:ascii="Calibri" w:eastAsia="Calibri" w:hAnsi="Calibri" w:cs="Calibri"/>
                <w:sz w:val="28"/>
                <w:szCs w:val="28"/>
              </w:rPr>
              <w:t>Audio</w:t>
            </w:r>
            <w:proofErr w:type="spellEnd"/>
            <w:r w:rsidRPr="004E45CF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4E45CF">
              <w:rPr>
                <w:rFonts w:ascii="Calibri" w:eastAsia="Calibri" w:hAnsi="Calibri" w:cs="Calibri"/>
                <w:sz w:val="28"/>
                <w:szCs w:val="28"/>
              </w:rPr>
              <w:t>Action</w:t>
            </w:r>
            <w:proofErr w:type="spellEnd"/>
            <w:r w:rsidRPr="004E45CF">
              <w:rPr>
                <w:rFonts w:ascii="Calibri" w:eastAsia="Calibri" w:hAnsi="Calibri" w:cs="Calibri"/>
                <w:sz w:val="28"/>
                <w:szCs w:val="28"/>
              </w:rPr>
              <w:t xml:space="preserve"> M12A Монитор сценический активный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ind w:left="-709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3 шт.                        2013 г.</w:t>
            </w:r>
          </w:p>
        </w:tc>
      </w:tr>
      <w:tr w:rsidR="00653F54" w:rsidRPr="004E45CF" w:rsidTr="004E45CF">
        <w:trPr>
          <w:trHeight w:val="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 xml:space="preserve">Радиосистема </w:t>
            </w:r>
            <w:proofErr w:type="spellStart"/>
            <w:r w:rsidRPr="004E45CF">
              <w:rPr>
                <w:rFonts w:ascii="Calibri" w:eastAsia="Calibri" w:hAnsi="Calibri" w:cs="Calibri"/>
                <w:sz w:val="28"/>
                <w:szCs w:val="28"/>
              </w:rPr>
              <w:t>Sennheiser</w:t>
            </w:r>
            <w:proofErr w:type="spellEnd"/>
            <w:r w:rsidRPr="004E45CF">
              <w:rPr>
                <w:rFonts w:ascii="Calibri" w:eastAsia="Calibri" w:hAnsi="Calibri" w:cs="Calibri"/>
                <w:sz w:val="28"/>
                <w:szCs w:val="28"/>
              </w:rPr>
              <w:t xml:space="preserve"> ew100 G3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ind w:left="-709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1 шт.</w:t>
            </w:r>
          </w:p>
        </w:tc>
      </w:tr>
      <w:tr w:rsidR="00653F54" w:rsidRPr="004E45CF" w:rsidTr="004E45CF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 xml:space="preserve">Микрофон </w:t>
            </w:r>
            <w:proofErr w:type="spellStart"/>
            <w:r w:rsidRPr="004E45CF">
              <w:rPr>
                <w:rFonts w:ascii="Calibri" w:eastAsia="Calibri" w:hAnsi="Calibri" w:cs="Calibri"/>
                <w:sz w:val="28"/>
                <w:szCs w:val="28"/>
              </w:rPr>
              <w:t>Sennheiser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ind w:left="-709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3 шт.                        2013 г.</w:t>
            </w:r>
          </w:p>
        </w:tc>
      </w:tr>
      <w:tr w:rsidR="00653F54" w:rsidRPr="004E45CF" w:rsidTr="004E45CF">
        <w:trPr>
          <w:trHeight w:val="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n-US"/>
              </w:rPr>
            </w:pPr>
            <w:proofErr w:type="spellStart"/>
            <w:r w:rsidRPr="004E45CF">
              <w:rPr>
                <w:rFonts w:ascii="Calibri" w:eastAsia="Calibri" w:hAnsi="Calibri" w:cs="Calibri"/>
                <w:sz w:val="28"/>
                <w:szCs w:val="28"/>
              </w:rPr>
              <w:t>Микшерныйпульт</w:t>
            </w:r>
            <w:proofErr w:type="spellEnd"/>
            <w:r w:rsidRPr="004E45CF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 Allen Heath ZED 22fx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ind w:left="-709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1 шт.                        2011 г.</w:t>
            </w:r>
          </w:p>
        </w:tc>
      </w:tr>
      <w:tr w:rsidR="00653F54" w:rsidRPr="004E45CF" w:rsidTr="004E45CF">
        <w:trPr>
          <w:trHeight w:val="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Стойки для микрофонов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53F54" w:rsidRPr="004E45CF" w:rsidRDefault="00653F54" w:rsidP="004E45CF">
            <w:pPr>
              <w:spacing w:after="0" w:line="240" w:lineRule="auto"/>
              <w:ind w:left="-709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4E45CF">
              <w:rPr>
                <w:rFonts w:ascii="Calibri" w:eastAsia="Calibri" w:hAnsi="Calibri" w:cs="Calibri"/>
                <w:sz w:val="28"/>
                <w:szCs w:val="28"/>
              </w:rPr>
              <w:t>6 шт.                        2013 г.</w:t>
            </w:r>
          </w:p>
        </w:tc>
      </w:tr>
    </w:tbl>
    <w:p w:rsidR="00653F54" w:rsidRPr="004E45CF" w:rsidRDefault="00653F54" w:rsidP="004E45CF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3C6A" w:rsidRPr="004E45CF" w:rsidRDefault="00B33C6A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t xml:space="preserve">1.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Das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Audio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Action-18A сабвуфер активный, 18", мощность RMS 750 Вт, цвет черный</w:t>
      </w:r>
    </w:p>
    <w:p w:rsidR="00B33C6A" w:rsidRPr="004E45CF" w:rsidRDefault="00B33C6A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t xml:space="preserve">2. DAS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Audio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Action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15A - Универсальная компактная акустическая система, активная версия DAS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Audio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Action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15.                </w:t>
      </w:r>
    </w:p>
    <w:p w:rsidR="00B33C6A" w:rsidRPr="004E45CF" w:rsidRDefault="00B33C6A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t>3.  Активный 2-полосный компактный сценический монитор, двухканальный усилитель класса D с пиковой мощностью 1000 Вт., 12" низкочастотный динамик от D.A.S.</w:t>
      </w:r>
    </w:p>
    <w:p w:rsidR="00B33C6A" w:rsidRPr="004E45CF" w:rsidRDefault="00B33C6A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t xml:space="preserve">4. Беспроводной микрофон SENNESAI EW100 G3 EW 100 G3 Модуляция: широкополосная FM.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РЧ-диапазон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: 780-822 МГц. Количество частот приёма/передачи: 1680 (20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пресетных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банков + 1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пользовательсикий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). Количество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lastRenderedPageBreak/>
        <w:t>пресетных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частот в банке: 12. Полоса пропускания: 42 МГц..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Компандерная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система: HDX. Диапазон воспроизводимых частот: 25 - 18000 Гц. Отношение сигнал/шум: &gt; 110 дБ</w:t>
      </w:r>
    </w:p>
    <w:p w:rsidR="004E45CF" w:rsidRDefault="00B33C6A" w:rsidP="004E45CF">
      <w:pPr>
        <w:ind w:left="-709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t xml:space="preserve">5. Микрофон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Sennheiser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: динамический, диаграмма направленности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кардиоидная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>. Частотный диапазон</w:t>
      </w:r>
      <w:r w:rsidRPr="004E45CF">
        <w:rPr>
          <w:rFonts w:ascii="Calibri" w:eastAsia="Calibri" w:hAnsi="Calibri" w:cs="Calibri"/>
          <w:sz w:val="28"/>
          <w:szCs w:val="28"/>
        </w:rPr>
        <w:tab/>
        <w:t>40 – 16000 Гц. Чувствительность в свободном поле без нагрузки 2,7 мВ/Па. Номинальный импеданс</w:t>
      </w:r>
      <w:r w:rsidRPr="004E45CF">
        <w:rPr>
          <w:rFonts w:ascii="Calibri" w:eastAsia="Calibri" w:hAnsi="Calibri" w:cs="Calibri"/>
          <w:sz w:val="28"/>
          <w:szCs w:val="28"/>
        </w:rPr>
        <w:tab/>
        <w:t>350 Ом. Минимальный импеданс для согласования</w:t>
      </w:r>
      <w:r w:rsidRPr="004E45CF">
        <w:rPr>
          <w:rFonts w:ascii="Calibri" w:eastAsia="Calibri" w:hAnsi="Calibri" w:cs="Calibri"/>
          <w:sz w:val="28"/>
          <w:szCs w:val="28"/>
        </w:rPr>
        <w:tab/>
        <w:t>1000 Ом</w:t>
      </w:r>
    </w:p>
    <w:p w:rsidR="00653F54" w:rsidRDefault="00B33C6A" w:rsidP="004E45CF">
      <w:pPr>
        <w:ind w:left="-709"/>
        <w:jc w:val="both"/>
        <w:rPr>
          <w:rFonts w:ascii="Calibri" w:eastAsia="Calibri" w:hAnsi="Calibri" w:cs="Calibri"/>
          <w:sz w:val="28"/>
          <w:szCs w:val="28"/>
        </w:rPr>
      </w:pPr>
      <w:r w:rsidRPr="004E45CF">
        <w:rPr>
          <w:rFonts w:ascii="Calibri" w:eastAsia="Calibri" w:hAnsi="Calibri" w:cs="Calibri"/>
          <w:sz w:val="28"/>
          <w:szCs w:val="28"/>
        </w:rPr>
        <w:br/>
        <w:t xml:space="preserve">6.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Микшерный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пульт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Allen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Heath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ZED 22fx  22-канальный профессиональный студийный микшер. 16 микрофонных входов на XLR с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предусилителями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DUOPRE.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НЧ-фильтры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для устранения нежелательного шума 3 aux-посыла с регулировками на каждом канале 12-сегментный двухканальный индикатор уровня выходного сигнала с отображением перегруза. Фантомное питание +48 Вольт.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Трехполосные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полупараметрические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эквалайзеры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MusiQ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с оптимизированным Q-фактором. Процессор эффектов с разрядностью 24 бита. </w:t>
      </w:r>
      <w:proofErr w:type="spellStart"/>
      <w:r w:rsidRPr="004E45CF">
        <w:rPr>
          <w:rFonts w:ascii="Calibri" w:eastAsia="Calibri" w:hAnsi="Calibri" w:cs="Calibri"/>
          <w:sz w:val="28"/>
          <w:szCs w:val="28"/>
        </w:rPr>
        <w:t>USB-аудиоинтерфейс</w:t>
      </w:r>
      <w:proofErr w:type="spellEnd"/>
      <w:r w:rsidRPr="004E45CF">
        <w:rPr>
          <w:rFonts w:ascii="Calibri" w:eastAsia="Calibri" w:hAnsi="Calibri" w:cs="Calibri"/>
          <w:sz w:val="28"/>
          <w:szCs w:val="28"/>
        </w:rPr>
        <w:t xml:space="preserve"> 16 бит/48 кГц</w:t>
      </w:r>
    </w:p>
    <w:p w:rsidR="00653F54" w:rsidRPr="004E45CF" w:rsidRDefault="00653F54" w:rsidP="004E45CF">
      <w:pPr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3F54" w:rsidRDefault="00653F54" w:rsidP="00653F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F54" w:rsidRDefault="00653F54" w:rsidP="00653F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F54" w:rsidRPr="009B3FAB" w:rsidRDefault="00653F54" w:rsidP="00653F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3F54" w:rsidRDefault="00653F54" w:rsidP="00653F54">
      <w:pPr>
        <w:rPr>
          <w:rFonts w:ascii="Calibri" w:eastAsia="Calibri" w:hAnsi="Calibri" w:cs="Calibri"/>
          <w:sz w:val="24"/>
        </w:rPr>
      </w:pPr>
    </w:p>
    <w:p w:rsidR="007C1E31" w:rsidRDefault="007C1E31"/>
    <w:sectPr w:rsidR="007C1E31" w:rsidSect="00473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12B2B"/>
    <w:multiLevelType w:val="hybridMultilevel"/>
    <w:tmpl w:val="B50876C6"/>
    <w:lvl w:ilvl="0" w:tplc="79D0980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06EC9"/>
    <w:rsid w:val="00106EC9"/>
    <w:rsid w:val="001E6332"/>
    <w:rsid w:val="002C191C"/>
    <w:rsid w:val="003554F8"/>
    <w:rsid w:val="00473C73"/>
    <w:rsid w:val="004E45CF"/>
    <w:rsid w:val="005C1D15"/>
    <w:rsid w:val="00653F54"/>
    <w:rsid w:val="00696543"/>
    <w:rsid w:val="006F7278"/>
    <w:rsid w:val="007C1E31"/>
    <w:rsid w:val="00846368"/>
    <w:rsid w:val="008F5DFA"/>
    <w:rsid w:val="00A47D74"/>
    <w:rsid w:val="00B33C6A"/>
    <w:rsid w:val="00D04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EC9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6EC9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3F54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ELENA</cp:lastModifiedBy>
  <cp:revision>8</cp:revision>
  <dcterms:created xsi:type="dcterms:W3CDTF">2023-10-20T07:55:00Z</dcterms:created>
  <dcterms:modified xsi:type="dcterms:W3CDTF">2024-02-09T08:04:00Z</dcterms:modified>
</cp:coreProperties>
</file>